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102C" w14:textId="77777777" w:rsidR="00754D62" w:rsidRDefault="00754D62" w:rsidP="00754D62">
      <w:pPr>
        <w:jc w:val="center"/>
        <w:rPr>
          <w:b/>
          <w:sz w:val="36"/>
          <w:szCs w:val="36"/>
        </w:rPr>
      </w:pPr>
      <w:r>
        <w:rPr>
          <w:b/>
          <w:sz w:val="36"/>
          <w:szCs w:val="36"/>
        </w:rPr>
        <w:t>Предмет «Геометрия 10-11 класс.Базовый уровень)</w:t>
      </w:r>
    </w:p>
    <w:p w14:paraId="1D944FB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ПОЯСНИТЕЛЬНАЯ ЗАПИСКА</w:t>
      </w:r>
    </w:p>
    <w:p w14:paraId="5DC1D566"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7024885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448E523C"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22F5944D"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ЦЕЛИ ИЗУЧЕНИЯ УЧЕБНОГО КУРСА</w:t>
      </w:r>
    </w:p>
    <w:p w14:paraId="424712E8"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3BAD2C5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D89F7B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30F01A1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625C7A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5105E8">
        <w:rPr>
          <w:rFonts w:ascii="Times New Roman" w:eastAsia="Times New Roman" w:hAnsi="Times New Roman" w:cs="Times New Roman"/>
          <w:color w:val="000000"/>
          <w:sz w:val="28"/>
          <w:szCs w:val="28"/>
        </w:rPr>
        <w:lastRenderedPageBreak/>
        <w:t>разновидности образного мышления ― существенного компонента в подготовке к практической деятельности по многим направлениям.</w:t>
      </w:r>
    </w:p>
    <w:p w14:paraId="7268858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ED7EA5B"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C467C3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14:paraId="271793E2"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формирование представления о геометрии как части мировой культуры и осознание её взаимосвязи с окружающим миром;</w:t>
      </w:r>
    </w:p>
    <w:p w14:paraId="4E911965"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2F881ECB"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формирование умения распознавать на чертежах, моделях и в реальном мире многогранники и тела вращения;</w:t>
      </w:r>
    </w:p>
    <w:p w14:paraId="14122931"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овладение методами решения задач на построения на изображениях пространственных фигур;</w:t>
      </w:r>
    </w:p>
    <w:p w14:paraId="17C2EF4E"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формирование умения оперировать основными понятиями о многогранниках и телах вращения и их основными свойствами;</w:t>
      </w:r>
    </w:p>
    <w:p w14:paraId="2C634726"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7AD3F0A"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C58525A"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35C19F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lastRenderedPageBreak/>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2F5C04D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14:paraId="7831D73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B1A142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284C902"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5B201037"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bookmarkStart w:id="0" w:name="_Toc118726595"/>
      <w:bookmarkEnd w:id="0"/>
      <w:r w:rsidRPr="005105E8">
        <w:rPr>
          <w:rFonts w:ascii="Times New Roman" w:eastAsia="Times New Roman" w:hAnsi="Times New Roman" w:cs="Times New Roman"/>
          <w:b/>
          <w:bCs/>
          <w:color w:val="000000"/>
          <w:sz w:val="28"/>
          <w:szCs w:val="28"/>
        </w:rPr>
        <w:t>МЕСТО УЧЕБНОГО КУРСА В УЧЕБНОМ ПЛАНЕ</w:t>
      </w:r>
    </w:p>
    <w:p w14:paraId="781AFA8C"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3E0AD4A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На изучение геометрии отводится 2 часа в неделю в 10 классе и 2 часа в неделю в 11 классе, всего за два года обучения - 136 учебных часа.</w:t>
      </w:r>
    </w:p>
    <w:p w14:paraId="408C036C" w14:textId="77777777" w:rsidR="00754D62" w:rsidRPr="005105E8" w:rsidRDefault="00754D62" w:rsidP="00754D62">
      <w:pPr>
        <w:spacing w:after="0" w:line="240" w:lineRule="auto"/>
        <w:rPr>
          <w:rFonts w:ascii="Times New Roman" w:eastAsia="Times New Roman" w:hAnsi="Times New Roman" w:cs="Times New Roman"/>
          <w:sz w:val="24"/>
          <w:szCs w:val="24"/>
        </w:rPr>
      </w:pPr>
      <w:r w:rsidRPr="005105E8">
        <w:rPr>
          <w:rFonts w:ascii="Times New Roman" w:eastAsia="Times New Roman" w:hAnsi="Times New Roman" w:cs="Times New Roman"/>
          <w:color w:val="181818"/>
          <w:sz w:val="24"/>
          <w:szCs w:val="24"/>
          <w:shd w:val="clear" w:color="auto" w:fill="FFFFFF"/>
        </w:rPr>
        <w:br w:type="textWrapping" w:clear="all"/>
      </w:r>
    </w:p>
    <w:p w14:paraId="566C2564"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СОДЕРЖАНИЕ УЧЕБНОГО КУРСА</w:t>
      </w:r>
    </w:p>
    <w:p w14:paraId="0DE36165"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671C2107"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10 КЛАСС</w:t>
      </w:r>
    </w:p>
    <w:p w14:paraId="3D2BF25E"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59FDDE6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Прямые и плоскости в пространстве</w:t>
      </w:r>
    </w:p>
    <w:p w14:paraId="7B4A28F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711E51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w:t>
      </w:r>
      <w:r w:rsidRPr="005105E8">
        <w:rPr>
          <w:rFonts w:ascii="Times New Roman" w:eastAsia="Times New Roman" w:hAnsi="Times New Roman" w:cs="Times New Roman"/>
          <w:color w:val="000000"/>
          <w:sz w:val="28"/>
          <w:szCs w:val="28"/>
        </w:rPr>
        <w:lastRenderedPageBreak/>
        <w:t>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48DA18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3879B40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Многогранники</w:t>
      </w:r>
    </w:p>
    <w:p w14:paraId="2FFBFBB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Понятие многогранника, основные элементы многогранника, выпуклые и невыпуклые многогранники; развёртка многогранника. Призма: </w:t>
      </w:r>
      <w:r w:rsidRPr="005105E8">
        <w:rPr>
          <w:rFonts w:ascii="Times New Roman" w:eastAsia="Times New Roman" w:hAnsi="Times New Roman" w:cs="Times New Roman"/>
          <w:i/>
          <w:iCs/>
          <w:color w:val="000000"/>
          <w:sz w:val="28"/>
          <w:szCs w:val="28"/>
        </w:rPr>
        <w:t>n-</w:t>
      </w:r>
      <w:r w:rsidRPr="005105E8">
        <w:rPr>
          <w:rFonts w:ascii="Times New Roman" w:eastAsia="Times New Roman" w:hAnsi="Times New Roman" w:cs="Times New Roman"/>
          <w:color w:val="000000"/>
          <w:sz w:val="28"/>
          <w:szCs w:val="28"/>
        </w:rPr>
        <w:t>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5105E8">
        <w:rPr>
          <w:rFonts w:ascii="Times New Roman" w:eastAsia="Times New Roman" w:hAnsi="Times New Roman" w:cs="Times New Roman"/>
          <w:i/>
          <w:iCs/>
          <w:color w:val="000000"/>
          <w:sz w:val="28"/>
          <w:szCs w:val="28"/>
        </w:rPr>
        <w:t>n</w:t>
      </w:r>
      <w:r w:rsidRPr="005105E8">
        <w:rPr>
          <w:rFonts w:ascii="Times New Roman" w:eastAsia="Times New Roman" w:hAnsi="Times New Roman" w:cs="Times New Roman"/>
          <w:color w:val="000000"/>
          <w:sz w:val="28"/>
          <w:szCs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0F42B1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6224FC9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14:paraId="3FFC4AA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Подобные тела в пространстве. Соотношения между площадями поверхностей, объёмами подобных тел.</w:t>
      </w:r>
    </w:p>
    <w:p w14:paraId="4CC9FD21"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7C00C7DB"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11 КЛАСС</w:t>
      </w:r>
    </w:p>
    <w:p w14:paraId="450019D7"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2FEC1B8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Тела вращения</w:t>
      </w:r>
    </w:p>
    <w:p w14:paraId="0FE9F73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14:paraId="1DBEEB8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w:t>
      </w:r>
      <w:r w:rsidRPr="005105E8">
        <w:rPr>
          <w:rFonts w:ascii="Times New Roman" w:eastAsia="Times New Roman" w:hAnsi="Times New Roman" w:cs="Times New Roman"/>
          <w:color w:val="000000"/>
          <w:sz w:val="28"/>
          <w:szCs w:val="28"/>
        </w:rPr>
        <w:lastRenderedPageBreak/>
        <w:t>и ось; площадь боковой и полной поверхности. Усечённый конус: образующие и высота; основания и боковая поверхность.</w:t>
      </w:r>
    </w:p>
    <w:p w14:paraId="405D6F82"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14:paraId="5B8B982E"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Изображение тел вращения на плоскости. Развёртка цилиндра и конуса.</w:t>
      </w:r>
    </w:p>
    <w:p w14:paraId="155A014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Комбинации тел вращения и многогранников. Многогранник, описанный около сферы; сфера, вписанная в многогранник, или тело вращения.</w:t>
      </w:r>
    </w:p>
    <w:p w14:paraId="38EF5E6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14:paraId="520560F2"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Подобные тела в пространстве. Соотношения между площадями поверхностей, объёмами подобных тел.</w:t>
      </w:r>
    </w:p>
    <w:p w14:paraId="3365015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14:paraId="44F1A09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Векторы и координаты в пространстве</w:t>
      </w:r>
    </w:p>
    <w:p w14:paraId="04AA212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DC7021B" w14:textId="77777777" w:rsidR="00754D62" w:rsidRPr="005105E8" w:rsidRDefault="00754D62" w:rsidP="00754D62">
      <w:pPr>
        <w:spacing w:after="0" w:line="240" w:lineRule="auto"/>
        <w:rPr>
          <w:rFonts w:ascii="Times New Roman" w:eastAsia="Times New Roman" w:hAnsi="Times New Roman" w:cs="Times New Roman"/>
          <w:sz w:val="24"/>
          <w:szCs w:val="24"/>
        </w:rPr>
      </w:pPr>
      <w:r w:rsidRPr="005105E8">
        <w:rPr>
          <w:rFonts w:ascii="Times New Roman" w:eastAsia="Times New Roman" w:hAnsi="Times New Roman" w:cs="Times New Roman"/>
          <w:color w:val="181818"/>
          <w:sz w:val="24"/>
          <w:szCs w:val="24"/>
          <w:shd w:val="clear" w:color="auto" w:fill="FFFFFF"/>
        </w:rPr>
        <w:br w:type="textWrapping" w:clear="all"/>
      </w:r>
    </w:p>
    <w:p w14:paraId="26A881FA"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ПЛАНИРУЕМЫЕ РЕЗУЛЬТАТЫ</w:t>
      </w:r>
    </w:p>
    <w:p w14:paraId="298F2831"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7405A781"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ЛИЧНОСТНЫЕ РЕЗУЛЬТАТЫ</w:t>
      </w:r>
    </w:p>
    <w:p w14:paraId="17F7F98D"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1F2D491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Личностные результаты освоения программы учебного предмета «Математика» характеризуются:</w:t>
      </w:r>
    </w:p>
    <w:p w14:paraId="275A2ABC"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Гражданское воспитание:</w:t>
      </w:r>
    </w:p>
    <w:p w14:paraId="4926424B"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5BCA027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Патриотическое воспитание:</w:t>
      </w:r>
    </w:p>
    <w:p w14:paraId="6FCDC3E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3E08C7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lastRenderedPageBreak/>
        <w:t>Духовно-нравственного воспитания:</w:t>
      </w:r>
    </w:p>
    <w:p w14:paraId="1879A9A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E6DCE7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Эстетическое воспитание:</w:t>
      </w:r>
    </w:p>
    <w:p w14:paraId="2595CB6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7EA8D5A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Физическое воспитание:</w:t>
      </w:r>
    </w:p>
    <w:p w14:paraId="2E1A54F2"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3398E92"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Трудовое воспитание:</w:t>
      </w:r>
    </w:p>
    <w:p w14:paraId="121F5BE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815266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Экологическое воспитание:</w:t>
      </w:r>
    </w:p>
    <w:p w14:paraId="3E6EF87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23EA5C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Ценности научного познания:</w:t>
      </w:r>
    </w:p>
    <w:p w14:paraId="786B88A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50657C8D"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606814FF"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МЕТАПРЕДМЕТНЫЕ РЕЗУЛЬТАТЫ</w:t>
      </w:r>
    </w:p>
    <w:p w14:paraId="13FA6A6F"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08D1D81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Метапредметные результаты освоения программы учебного предмета «Математика» характеризуются овладением универсальными </w:t>
      </w:r>
      <w:r w:rsidRPr="005105E8">
        <w:rPr>
          <w:rFonts w:ascii="Times New Roman" w:eastAsia="Times New Roman" w:hAnsi="Times New Roman" w:cs="Times New Roman"/>
          <w:b/>
          <w:bCs/>
          <w:i/>
          <w:iCs/>
          <w:color w:val="000000"/>
          <w:sz w:val="28"/>
          <w:szCs w:val="28"/>
        </w:rPr>
        <w:t>познавательными</w:t>
      </w:r>
      <w:r w:rsidRPr="005105E8">
        <w:rPr>
          <w:rFonts w:ascii="Times New Roman" w:eastAsia="Times New Roman" w:hAnsi="Times New Roman" w:cs="Times New Roman"/>
          <w:i/>
          <w:iCs/>
          <w:color w:val="000000"/>
          <w:sz w:val="28"/>
          <w:szCs w:val="28"/>
        </w:rPr>
        <w:t xml:space="preserve"> действиями, универсальными </w:t>
      </w:r>
      <w:r w:rsidRPr="005105E8">
        <w:rPr>
          <w:rFonts w:ascii="Times New Roman" w:eastAsia="Times New Roman" w:hAnsi="Times New Roman" w:cs="Times New Roman"/>
          <w:i/>
          <w:iCs/>
          <w:color w:val="000000"/>
          <w:sz w:val="28"/>
          <w:szCs w:val="28"/>
        </w:rPr>
        <w:lastRenderedPageBreak/>
        <w:t>коммуникативными действиями, универсальными регулятивными действиями.</w:t>
      </w:r>
    </w:p>
    <w:p w14:paraId="755C24A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1) </w:t>
      </w:r>
      <w:r w:rsidRPr="005105E8">
        <w:rPr>
          <w:rFonts w:ascii="Times New Roman" w:eastAsia="Times New Roman" w:hAnsi="Times New Roman" w:cs="Times New Roman"/>
          <w:i/>
          <w:iCs/>
          <w:color w:val="000000"/>
          <w:sz w:val="28"/>
          <w:szCs w:val="28"/>
        </w:rPr>
        <w:t>Универсальные </w:t>
      </w:r>
      <w:r w:rsidRPr="005105E8">
        <w:rPr>
          <w:rFonts w:ascii="Times New Roman" w:eastAsia="Times New Roman" w:hAnsi="Times New Roman" w:cs="Times New Roman"/>
          <w:b/>
          <w:bCs/>
          <w:i/>
          <w:iCs/>
          <w:color w:val="000000"/>
          <w:sz w:val="28"/>
          <w:szCs w:val="28"/>
        </w:rPr>
        <w:t>познавательные</w:t>
      </w:r>
      <w:r w:rsidRPr="005105E8">
        <w:rPr>
          <w:rFonts w:ascii="Times New Roman" w:eastAsia="Times New Roman" w:hAnsi="Times New Roman" w:cs="Times New Roman"/>
          <w:i/>
          <w:iCs/>
          <w:color w:val="000000"/>
          <w:sz w:val="28"/>
          <w:szCs w:val="28"/>
        </w:rPr>
        <w:t>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105E8">
        <w:rPr>
          <w:rFonts w:ascii="Times New Roman" w:eastAsia="Times New Roman" w:hAnsi="Times New Roman" w:cs="Times New Roman"/>
          <w:color w:val="000000"/>
          <w:sz w:val="28"/>
          <w:szCs w:val="28"/>
        </w:rPr>
        <w:t>.</w:t>
      </w:r>
    </w:p>
    <w:p w14:paraId="6AF5FD6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Базовые логические действия:</w:t>
      </w:r>
    </w:p>
    <w:p w14:paraId="7A06DB7D"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41F357B"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14:paraId="6C539F40"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F1145EC"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14:paraId="34B44953"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36DBFC9"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63323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Базовые исследовательские действия:</w:t>
      </w:r>
    </w:p>
    <w:p w14:paraId="0C89A081"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6DF1D67"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877B62A"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3941025"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прогнозировать возможное развитие процесса, а также выдвигать предположения о его развитии в новых условиях.</w:t>
      </w:r>
    </w:p>
    <w:p w14:paraId="123C3FB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Работа с информацией:</w:t>
      </w:r>
    </w:p>
    <w:p w14:paraId="2C646B01"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выявлять дефициты информации, данных, необходимых для ответа на вопрос и для решения задачи;</w:t>
      </w:r>
    </w:p>
    <w:p w14:paraId="2369C8F3"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lastRenderedPageBreak/>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C4EE5F9"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структурировать информацию, представлять её в различных формах, иллюстрировать графически;</w:t>
      </w:r>
    </w:p>
    <w:p w14:paraId="69D9572C"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оценивать надёжность информации по самостоятельно сформулированным критериям.</w:t>
      </w:r>
    </w:p>
    <w:p w14:paraId="51F22B6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2) </w:t>
      </w:r>
      <w:r w:rsidRPr="005105E8">
        <w:rPr>
          <w:rFonts w:ascii="Times New Roman" w:eastAsia="Times New Roman" w:hAnsi="Times New Roman" w:cs="Times New Roman"/>
          <w:i/>
          <w:iCs/>
          <w:color w:val="000000"/>
          <w:sz w:val="28"/>
          <w:szCs w:val="28"/>
        </w:rPr>
        <w:t>Универсальные </w:t>
      </w:r>
      <w:r w:rsidRPr="005105E8">
        <w:rPr>
          <w:rFonts w:ascii="Times New Roman" w:eastAsia="Times New Roman" w:hAnsi="Times New Roman" w:cs="Times New Roman"/>
          <w:b/>
          <w:bCs/>
          <w:i/>
          <w:iCs/>
          <w:color w:val="000000"/>
          <w:sz w:val="28"/>
          <w:szCs w:val="28"/>
        </w:rPr>
        <w:t>коммуникативные </w:t>
      </w:r>
      <w:r w:rsidRPr="005105E8">
        <w:rPr>
          <w:rFonts w:ascii="Times New Roman" w:eastAsia="Times New Roman" w:hAnsi="Times New Roman" w:cs="Times New Roman"/>
          <w:i/>
          <w:iCs/>
          <w:color w:val="000000"/>
          <w:sz w:val="28"/>
          <w:szCs w:val="28"/>
        </w:rPr>
        <w:t>действия, обеспечивают сформированность социальных навыков обучающихся.</w:t>
      </w:r>
    </w:p>
    <w:p w14:paraId="5277978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Общение:</w:t>
      </w:r>
    </w:p>
    <w:p w14:paraId="50FE28EF"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1752673"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650EA82"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9416A2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Сотрудничество:</w:t>
      </w:r>
    </w:p>
    <w:p w14:paraId="4D92F7DE"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A3BF058"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8801AA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3) </w:t>
      </w:r>
      <w:r w:rsidRPr="005105E8">
        <w:rPr>
          <w:rFonts w:ascii="Times New Roman" w:eastAsia="Times New Roman" w:hAnsi="Times New Roman" w:cs="Times New Roman"/>
          <w:i/>
          <w:iCs/>
          <w:color w:val="000000"/>
          <w:sz w:val="28"/>
          <w:szCs w:val="28"/>
        </w:rPr>
        <w:t>Универсальные </w:t>
      </w:r>
      <w:r w:rsidRPr="005105E8">
        <w:rPr>
          <w:rFonts w:ascii="Times New Roman" w:eastAsia="Times New Roman" w:hAnsi="Times New Roman" w:cs="Times New Roman"/>
          <w:b/>
          <w:bCs/>
          <w:i/>
          <w:iCs/>
          <w:color w:val="000000"/>
          <w:sz w:val="28"/>
          <w:szCs w:val="28"/>
        </w:rPr>
        <w:t>регулятивные </w:t>
      </w:r>
      <w:r w:rsidRPr="005105E8">
        <w:rPr>
          <w:rFonts w:ascii="Times New Roman" w:eastAsia="Times New Roman" w:hAnsi="Times New Roman" w:cs="Times New Roman"/>
          <w:i/>
          <w:iCs/>
          <w:color w:val="000000"/>
          <w:sz w:val="28"/>
          <w:szCs w:val="28"/>
        </w:rPr>
        <w:t>действия, обеспечивают формирование смысловых установок и жизненных навыков личности</w:t>
      </w:r>
      <w:r w:rsidRPr="005105E8">
        <w:rPr>
          <w:rFonts w:ascii="Times New Roman" w:eastAsia="Times New Roman" w:hAnsi="Times New Roman" w:cs="Times New Roman"/>
          <w:color w:val="000000"/>
          <w:sz w:val="28"/>
          <w:szCs w:val="28"/>
        </w:rPr>
        <w:t>.</w:t>
      </w:r>
    </w:p>
    <w:p w14:paraId="358AC1AC"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Самоорганизация:</w:t>
      </w:r>
    </w:p>
    <w:p w14:paraId="2734B0E3" w14:textId="77777777" w:rsidR="00754D62" w:rsidRPr="005105E8" w:rsidRDefault="00754D62" w:rsidP="00754D62">
      <w:pPr>
        <w:shd w:val="clear" w:color="auto" w:fill="FFFFFF"/>
        <w:spacing w:after="0" w:line="161" w:lineRule="atLeast"/>
        <w:ind w:left="927"/>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B72C04B"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Самоконтроль:</w:t>
      </w:r>
    </w:p>
    <w:p w14:paraId="6C47D030"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A0AC491"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lastRenderedPageBreak/>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A239D5C" w14:textId="77777777" w:rsidR="00754D62" w:rsidRPr="005105E8" w:rsidRDefault="00754D62" w:rsidP="00754D62">
      <w:pPr>
        <w:shd w:val="clear" w:color="auto" w:fill="FFFFFF"/>
        <w:spacing w:after="0" w:line="154" w:lineRule="atLeast"/>
        <w:ind w:left="927"/>
        <w:jc w:val="both"/>
        <w:rPr>
          <w:rFonts w:ascii="Times New Roman" w:eastAsia="Times New Roman" w:hAnsi="Times New Roman" w:cs="Times New Roman"/>
          <w:color w:val="181818"/>
          <w:sz w:val="24"/>
          <w:szCs w:val="24"/>
        </w:rPr>
      </w:pPr>
      <w:r w:rsidRPr="005105E8">
        <w:rPr>
          <w:rFonts w:ascii="Symbol" w:eastAsia="Times New Roman" w:hAnsi="Symbol" w:cs="Times New Roman"/>
          <w:color w:val="181818"/>
          <w:sz w:val="24"/>
          <w:szCs w:val="24"/>
        </w:rPr>
        <w:t></w:t>
      </w:r>
      <w:r w:rsidRPr="005105E8">
        <w:rPr>
          <w:rFonts w:ascii="Times New Roman" w:eastAsia="Times New Roman" w:hAnsi="Times New Roman" w:cs="Times New Roman"/>
          <w:color w:val="181818"/>
          <w:sz w:val="14"/>
          <w:szCs w:val="14"/>
        </w:rPr>
        <w:t> </w:t>
      </w:r>
      <w:r w:rsidRPr="005105E8">
        <w:rPr>
          <w:rFonts w:ascii="Times New Roman" w:eastAsia="Times New Roman" w:hAnsi="Times New Roman" w:cs="Times New Roman"/>
          <w:color w:val="000000"/>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3588C1E"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67042F7E"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ПРЕДМЕТНЫЕ РЕЗУЛЬТАТЫ</w:t>
      </w:r>
    </w:p>
    <w:p w14:paraId="269ED163"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35D389EC"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10 КЛАСС</w:t>
      </w:r>
    </w:p>
    <w:p w14:paraId="0F5EFD1A"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4A20842B"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точка, прямая, плоскость.</w:t>
      </w:r>
    </w:p>
    <w:p w14:paraId="5C7B488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аксиомы стереометрии и следствия из них при решении геометрических задач.</w:t>
      </w:r>
    </w:p>
    <w:p w14:paraId="009A33E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параллельность и перпендикулярность прямых и плоскостей.</w:t>
      </w:r>
    </w:p>
    <w:p w14:paraId="36C58B4B"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Классифицировать взаимное расположение прямых и плоскостей в пространстве.</w:t>
      </w:r>
    </w:p>
    <w:p w14:paraId="537D9171"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3416F2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многогранник, выпуклый и невыпуклый многогранник, элементы многогранника, правильный многогранник.</w:t>
      </w:r>
    </w:p>
    <w:p w14:paraId="5051C92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Распознавать основные виды многогранников (пирамида; призма, прямоугольный параллелепипед, куб).</w:t>
      </w:r>
    </w:p>
    <w:p w14:paraId="6C9E36B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CA676C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секущая плоскость, сечение многогранников.</w:t>
      </w:r>
    </w:p>
    <w:p w14:paraId="692892C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Объяснять принципы построения сечений, используя метод следов.</w:t>
      </w:r>
    </w:p>
    <w:p w14:paraId="5493C33E"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3B61164"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3AC60A7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A8B2DB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866E80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симметрия в пространстве; центр, ось и плоскость симметрии; центр, ось и плоскость симметрии фигуры.</w:t>
      </w:r>
    </w:p>
    <w:p w14:paraId="0EE0471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D14CC9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1F9D1B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простейшие программные средства и электронно-коммуникационные системы при решении стереометрических задач.</w:t>
      </w:r>
    </w:p>
    <w:p w14:paraId="57F0166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30993A7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1651CDC"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1F10E2CA"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b/>
          <w:bCs/>
          <w:color w:val="000000"/>
          <w:sz w:val="28"/>
          <w:szCs w:val="28"/>
        </w:rPr>
        <w:t>11 КЛАСС</w:t>
      </w:r>
    </w:p>
    <w:p w14:paraId="65D92211" w14:textId="77777777" w:rsidR="00754D62" w:rsidRPr="005105E8" w:rsidRDefault="00754D62" w:rsidP="00754D62">
      <w:pPr>
        <w:shd w:val="clear" w:color="auto" w:fill="FFFFFF"/>
        <w:spacing w:after="0" w:line="154" w:lineRule="atLeast"/>
        <w:ind w:left="12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181818"/>
          <w:sz w:val="24"/>
          <w:szCs w:val="24"/>
        </w:rPr>
        <w:t> </w:t>
      </w:r>
    </w:p>
    <w:p w14:paraId="55FCE4D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1E3FB9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Распознавать тела вращения (цилиндр, конус, сфера и шар).</w:t>
      </w:r>
    </w:p>
    <w:p w14:paraId="0238013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Объяснять способы получения тел вращения.</w:t>
      </w:r>
    </w:p>
    <w:p w14:paraId="39934C4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Классифицировать взаимное расположение сферы и плоскости.</w:t>
      </w:r>
    </w:p>
    <w:p w14:paraId="62E253E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FBA9FEA"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Вычислять объёмы и площади поверхностей тел вращения, геометрических тел с применением формул.</w:t>
      </w:r>
    </w:p>
    <w:p w14:paraId="55958E4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многогранник, вписанный в сферу и описанный около сферы; сфера, вписанная в многогранник или тело вращения.</w:t>
      </w:r>
    </w:p>
    <w:p w14:paraId="658105F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Вычислять соотношения между площадями поверхностей и объёмами подобных тел.</w:t>
      </w:r>
    </w:p>
    <w:p w14:paraId="21CE1D4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Изображать изучаемые фигуры от руки и с применением простых чертёжных инструментов.</w:t>
      </w:r>
    </w:p>
    <w:p w14:paraId="7B46437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Выполнять (выносные) плоские чертежи из рисунков простых объёмных фигур: вид сверху, сбоку, снизу; строить сечения тел вращения.</w:t>
      </w:r>
    </w:p>
    <w:p w14:paraId="51975D83"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6EB3B70"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понятием вектор в пространстве.</w:t>
      </w:r>
    </w:p>
    <w:p w14:paraId="79541126"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14:paraId="2922DA5D"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правило параллелепипеда.</w:t>
      </w:r>
    </w:p>
    <w:p w14:paraId="391FE97E"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184D5A1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6A8623F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Задавать плоскость уравнением в декартовой системе координат.</w:t>
      </w:r>
    </w:p>
    <w:p w14:paraId="371E54A8"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1A2850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Решать простейшие геометрические задачи на применение векторно-координатного метода.</w:t>
      </w:r>
    </w:p>
    <w:p w14:paraId="72D628C5"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1CE6F57F"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простейшие программные средства и электронно-коммуникационные системы при решении стереометрических задач.</w:t>
      </w:r>
    </w:p>
    <w:p w14:paraId="6364BA37"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2A48A8D9" w14:textId="77777777" w:rsidR="00754D62" w:rsidRPr="005105E8" w:rsidRDefault="00754D62" w:rsidP="00754D62">
      <w:pPr>
        <w:shd w:val="clear" w:color="auto" w:fill="FFFFFF"/>
        <w:spacing w:after="0" w:line="154" w:lineRule="atLeast"/>
        <w:ind w:firstLine="600"/>
        <w:jc w:val="both"/>
        <w:rPr>
          <w:rFonts w:ascii="Times New Roman" w:eastAsia="Times New Roman" w:hAnsi="Times New Roman" w:cs="Times New Roman"/>
          <w:color w:val="181818"/>
          <w:sz w:val="24"/>
          <w:szCs w:val="24"/>
        </w:rPr>
      </w:pPr>
      <w:r w:rsidRPr="005105E8">
        <w:rPr>
          <w:rFonts w:ascii="Times New Roman" w:eastAsia="Times New Roman" w:hAnsi="Times New Roman" w:cs="Times New Roman"/>
          <w:color w:val="000000"/>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E7B569F" w14:textId="77777777" w:rsidR="00B90E2E" w:rsidRDefault="00B90E2E"/>
    <w:sectPr w:rsidR="00B90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02"/>
    <w:rsid w:val="00754D62"/>
    <w:rsid w:val="00B67302"/>
    <w:rsid w:val="00B9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142DA-3188-4D13-8E74-D6CAA341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D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2024-12-10T18:48:00Z</dcterms:created>
  <dcterms:modified xsi:type="dcterms:W3CDTF">2024-12-10T18:48:00Z</dcterms:modified>
</cp:coreProperties>
</file>