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4239C" w14:textId="77777777" w:rsidR="0065674B" w:rsidRDefault="0065674B" w:rsidP="0065674B">
      <w:pPr>
        <w:pStyle w:val="2"/>
        <w:ind w:left="125"/>
        <w:rPr>
          <w:lang w:val="ru-RU"/>
        </w:rPr>
      </w:pPr>
      <w:r>
        <w:rPr>
          <w:lang w:val="ru-RU"/>
        </w:rPr>
        <w:t>ПОЯСНИТЕЛЬНАЯ ЗАПИСКА  10-11 класс ХИМИЯ</w:t>
      </w:r>
    </w:p>
    <w:p w14:paraId="1717097E" w14:textId="4C49113F" w:rsidR="0065674B" w:rsidRDefault="0065674B" w:rsidP="0065674B">
      <w:pPr>
        <w:spacing w:after="11" w:line="256" w:lineRule="auto"/>
        <w:ind w:left="140" w:right="0" w:firstLine="0"/>
        <w:jc w:val="left"/>
        <w:rPr>
          <w:lang w:val="ru-RU"/>
        </w:rPr>
      </w:pPr>
      <w:r>
        <w:rPr>
          <w:noProof/>
        </w:rPr>
        <mc:AlternateContent>
          <mc:Choice Requires="wpg">
            <w:drawing>
              <wp:inline distT="0" distB="0" distL="0" distR="0" wp14:anchorId="2F83093E" wp14:editId="6F9F45E3">
                <wp:extent cx="6283325" cy="4445"/>
                <wp:effectExtent l="9525" t="9525" r="12700" b="5080"/>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3325" cy="4445"/>
                          <a:chOff x="0" y="0"/>
                          <a:chExt cx="62833" cy="45"/>
                        </a:xfrm>
                      </wpg:grpSpPr>
                      <wps:wsp>
                        <wps:cNvPr id="2" name="Shape 312"/>
                        <wps:cNvSpPr>
                          <a:spLocks/>
                        </wps:cNvSpPr>
                        <wps:spPr bwMode="auto">
                          <a:xfrm>
                            <a:off x="0" y="0"/>
                            <a:ext cx="62833" cy="0"/>
                          </a:xfrm>
                          <a:custGeom>
                            <a:avLst/>
                            <a:gdLst>
                              <a:gd name="T0" fmla="*/ 0 w 6283325"/>
                              <a:gd name="T1" fmla="*/ 6283325 w 6283325"/>
                              <a:gd name="T2" fmla="*/ 0 w 6283325"/>
                              <a:gd name="T3" fmla="*/ 6283325 w 6283325"/>
                            </a:gdLst>
                            <a:ahLst/>
                            <a:cxnLst>
                              <a:cxn ang="0">
                                <a:pos x="T0" y="0"/>
                              </a:cxn>
                              <a:cxn ang="0">
                                <a:pos x="T1" y="0"/>
                              </a:cxn>
                            </a:cxnLst>
                            <a:rect l="T2" t="0" r="T3" b="0"/>
                            <a:pathLst>
                              <a:path w="6283325">
                                <a:moveTo>
                                  <a:pt x="0" y="0"/>
                                </a:moveTo>
                                <a:lnTo>
                                  <a:pt x="6283325" y="0"/>
                                </a:lnTo>
                              </a:path>
                            </a:pathLst>
                          </a:custGeom>
                          <a:noFill/>
                          <a:ln w="4576">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423ED57" id="Группа 1" o:spid="_x0000_s1026" style="width:494.75pt;height:.35pt;mso-position-horizontal-relative:char;mso-position-vertical-relative:line" coordsize="6283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">
                <v:shape id="Shape 312" o:spid="_x0000_s1027" style="position:absolute;width:62833;height:0;visibility:visible;mso-wrap-style:square;v-text-anchor:top" coordsize="6283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" path="m,l6283325,e" filled="f" strokeweight=".1271mm">
                  <v:stroke miterlimit="83231f" joinstyle="miter"/>
                  <v:path arrowok="t" o:connecttype="custom" o:connectlocs="0,0;62833,0" o:connectangles="0,0" textboxrect="0,0,6283325,0"/>
                </v:shape>
                <w10:anchorlock/>
              </v:group>
            </w:pict>
          </mc:Fallback>
        </mc:AlternateContent>
      </w:r>
      <w:r>
        <w:rPr>
          <w:sz w:val="32"/>
          <w:lang w:val="ru-RU"/>
        </w:rPr>
        <w:t xml:space="preserve"> </w:t>
      </w:r>
    </w:p>
    <w:p w14:paraId="69D3D6F3" w14:textId="77777777" w:rsidR="0065674B" w:rsidRDefault="0065674B" w:rsidP="0065674B">
      <w:pPr>
        <w:ind w:left="115" w:right="17"/>
        <w:rPr>
          <w:lang w:val="ru-RU"/>
        </w:rPr>
      </w:pPr>
      <w:r>
        <w:rPr>
          <w:lang w:val="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w:t>
      </w:r>
    </w:p>
    <w:p w14:paraId="7EEA209C" w14:textId="77777777" w:rsidR="0065674B" w:rsidRDefault="0065674B" w:rsidP="0065674B">
      <w:pPr>
        <w:ind w:left="115" w:right="17" w:firstLine="0"/>
        <w:rPr>
          <w:lang w:val="ru-RU"/>
        </w:rPr>
      </w:pPr>
      <w:r>
        <w:rPr>
          <w:lang w:val="ru-RU"/>
        </w:rPr>
        <w:t xml:space="preserve">Правительства РФ от 29.05. 2015 № 996 - р.) </w:t>
      </w:r>
    </w:p>
    <w:p w14:paraId="76F1F5EE" w14:textId="77777777" w:rsidR="0065674B" w:rsidRDefault="0065674B" w:rsidP="0065674B">
      <w:pPr>
        <w:ind w:left="115" w:right="17"/>
        <w:rPr>
          <w:lang w:val="ru-RU"/>
        </w:rPr>
      </w:pPr>
      <w:r>
        <w:rPr>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14:paraId="3B74B601" w14:textId="77777777" w:rsidR="0065674B" w:rsidRDefault="0065674B" w:rsidP="0065674B">
      <w:pPr>
        <w:spacing w:after="28"/>
        <w:ind w:left="115" w:right="17"/>
        <w:rPr>
          <w:lang w:val="ru-RU"/>
        </w:rPr>
      </w:pPr>
      <w:r>
        <w:rPr>
          <w:lang w:val="ru-RU"/>
        </w:rPr>
        <w:t xml:space="preserve">В соответствии с данными положениями программа по химии (базовый уровень) на уровне среднего общего образования:  </w:t>
      </w:r>
    </w:p>
    <w:p w14:paraId="077718A9" w14:textId="77777777" w:rsidR="0065674B" w:rsidRDefault="0065674B" w:rsidP="0065674B">
      <w:pPr>
        <w:tabs>
          <w:tab w:val="center" w:pos="1548"/>
          <w:tab w:val="center" w:pos="3528"/>
          <w:tab w:val="center" w:pos="5570"/>
          <w:tab w:val="center" w:pos="7532"/>
          <w:tab w:val="right" w:pos="10067"/>
        </w:tabs>
        <w:spacing w:after="0"/>
        <w:ind w:right="0" w:firstLine="0"/>
        <w:jc w:val="left"/>
        <w:rPr>
          <w:lang w:val="ru-RU"/>
        </w:rPr>
      </w:pPr>
      <w:r>
        <w:rPr>
          <w:rFonts w:ascii="Calibri" w:eastAsia="Calibri" w:hAnsi="Calibri" w:cs="Calibri"/>
          <w:sz w:val="22"/>
          <w:lang w:val="ru-RU"/>
        </w:rPr>
        <w:tab/>
      </w:r>
      <w:r>
        <w:rPr>
          <w:lang w:val="ru-RU"/>
        </w:rPr>
        <w:t xml:space="preserve">устанавливает </w:t>
      </w:r>
      <w:r>
        <w:rPr>
          <w:lang w:val="ru-RU"/>
        </w:rPr>
        <w:tab/>
        <w:t xml:space="preserve">обязательное </w:t>
      </w:r>
      <w:r>
        <w:rPr>
          <w:lang w:val="ru-RU"/>
        </w:rPr>
        <w:tab/>
        <w:t xml:space="preserve">(инвариантное) </w:t>
      </w:r>
      <w:r>
        <w:rPr>
          <w:lang w:val="ru-RU"/>
        </w:rPr>
        <w:tab/>
        <w:t xml:space="preserve">предметное </w:t>
      </w:r>
      <w:r>
        <w:rPr>
          <w:lang w:val="ru-RU"/>
        </w:rPr>
        <w:tab/>
        <w:t xml:space="preserve">содержание, </w:t>
      </w:r>
    </w:p>
    <w:p w14:paraId="7EF9CC21" w14:textId="77777777" w:rsidR="0065674B" w:rsidRDefault="0065674B" w:rsidP="0065674B">
      <w:pPr>
        <w:ind w:left="115" w:right="17" w:firstLine="0"/>
        <w:rPr>
          <w:lang w:val="ru-RU"/>
        </w:rPr>
      </w:pPr>
      <w:r>
        <w:rPr>
          <w:lang w:val="ru-RU"/>
        </w:rPr>
        <w:t xml:space="preserve">определяет количественные и качественные его характеристики на каждом этапе изучения предмета, предусматривает принципы структурирования содержания и распределения его по классам, основным разделам и темам курса;  </w:t>
      </w:r>
    </w:p>
    <w:p w14:paraId="50190BCB" w14:textId="77777777" w:rsidR="0065674B" w:rsidRDefault="0065674B" w:rsidP="0065674B">
      <w:pPr>
        <w:spacing w:after="39"/>
        <w:ind w:left="125" w:right="18"/>
        <w:jc w:val="right"/>
        <w:rPr>
          <w:lang w:val="ru-RU"/>
        </w:rPr>
      </w:pPr>
      <w:r>
        <w:rPr>
          <w:lang w:val="ru-RU"/>
        </w:rPr>
        <w:t xml:space="preserve">даёт примерное распределение учебных часов по тематическим разделам, </w:t>
      </w:r>
    </w:p>
    <w:p w14:paraId="6BE643AF" w14:textId="77777777" w:rsidR="0065674B" w:rsidRDefault="0065674B" w:rsidP="0065674B">
      <w:pPr>
        <w:ind w:left="115" w:right="17" w:firstLine="0"/>
        <w:rPr>
          <w:lang w:val="ru-RU"/>
        </w:rPr>
      </w:pPr>
      <w:r>
        <w:rPr>
          <w:lang w:val="ru-RU"/>
        </w:rPr>
        <w:t xml:space="preserve">рекомендует примерную последовательность изучения отдельных тем курса  с учётом межпредметных и внутрипредметных связей, логики учебного процесса, возрастных особенностей обучающихся 10–11 классов;  даёт методическую интерпретацию целей изучения предмета на уровне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основных видов учебно-познавательной деятельности обучающегося по освоению содержания предмета. По всем названным позициям в программе по химии соблюдена преемственность  с федеральной рабочей программой основного общего </w:t>
      </w:r>
      <w:r>
        <w:rPr>
          <w:lang w:val="ru-RU"/>
        </w:rPr>
        <w:lastRenderedPageBreak/>
        <w:t xml:space="preserve">образования по химии  (для 8–9 классов образовательных организаций, базовый уровень). </w:t>
      </w:r>
    </w:p>
    <w:p w14:paraId="7BBF81B6" w14:textId="77777777" w:rsidR="0065674B" w:rsidRDefault="0065674B" w:rsidP="0065674B">
      <w:pPr>
        <w:spacing w:after="33"/>
        <w:ind w:left="115" w:right="17"/>
        <w:rPr>
          <w:lang w:val="ru-RU"/>
        </w:rPr>
      </w:pPr>
      <w:r>
        <w:rPr>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Так, например, при формировании содержания предмета «Химия» учтены следующие положения о специфике и значении науки химии. </w:t>
      </w:r>
    </w:p>
    <w:p w14:paraId="7CE02E1B" w14:textId="77777777" w:rsidR="0065674B" w:rsidRDefault="0065674B" w:rsidP="0065674B">
      <w:pPr>
        <w:ind w:left="115" w:right="17"/>
        <w:rPr>
          <w:lang w:val="ru-RU"/>
        </w:rPr>
      </w:pPr>
      <w:r>
        <w:rPr>
          <w:lang w:val="ru-RU"/>
        </w:rPr>
        <w:t xml:space="preserve">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 </w:t>
      </w:r>
    </w:p>
    <w:p w14:paraId="3F55BFEA" w14:textId="77777777" w:rsidR="0065674B" w:rsidRDefault="0065674B" w:rsidP="0065674B">
      <w:pPr>
        <w:ind w:left="115" w:right="17"/>
        <w:rPr>
          <w:lang w:val="ru-RU"/>
        </w:rPr>
      </w:pPr>
      <w:r>
        <w:rPr>
          <w:lang w:val="ru-RU"/>
        </w:rPr>
        <w:t xml:space="preserve">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 </w:t>
      </w:r>
    </w:p>
    <w:p w14:paraId="57B04275" w14:textId="77777777" w:rsidR="0065674B" w:rsidRDefault="0065674B" w:rsidP="0065674B">
      <w:pPr>
        <w:ind w:left="115" w:right="17"/>
        <w:rPr>
          <w:lang w:val="ru-RU"/>
        </w:rPr>
      </w:pPr>
      <w:r>
        <w:rPr>
          <w:lang w:val="ru-RU"/>
        </w:rPr>
        <w:t xml:space="preserve">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 </w:t>
      </w:r>
    </w:p>
    <w:p w14:paraId="1FF2632A" w14:textId="77777777" w:rsidR="0065674B" w:rsidRDefault="0065674B" w:rsidP="0065674B">
      <w:pPr>
        <w:spacing w:after="35"/>
        <w:ind w:left="115" w:right="17"/>
        <w:rPr>
          <w:lang w:val="ru-RU"/>
        </w:rPr>
      </w:pPr>
      <w:r>
        <w:rPr>
          <w:lang w:val="ru-RU"/>
        </w:rPr>
        <w:t xml:space="preserve">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w:t>
      </w:r>
      <w:r>
        <w:rPr>
          <w:lang w:val="ru-RU"/>
        </w:rPr>
        <w:lastRenderedPageBreak/>
        <w:t xml:space="preserve">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 </w:t>
      </w:r>
    </w:p>
    <w:p w14:paraId="30D301E0" w14:textId="77777777" w:rsidR="0065674B" w:rsidRDefault="0065674B" w:rsidP="0065674B">
      <w:pPr>
        <w:ind w:left="115" w:right="17"/>
        <w:rPr>
          <w:lang w:val="ru-RU"/>
        </w:rPr>
      </w:pPr>
      <w:r>
        <w:rPr>
          <w:lang w:val="ru-RU"/>
        </w:rPr>
        <w:t xml:space="preserve">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 </w:t>
      </w:r>
    </w:p>
    <w:p w14:paraId="29FBAA05" w14:textId="77777777" w:rsidR="0065674B" w:rsidRDefault="0065674B" w:rsidP="0065674B">
      <w:pPr>
        <w:ind w:left="115" w:right="17"/>
        <w:rPr>
          <w:lang w:val="ru-RU"/>
        </w:rPr>
      </w:pPr>
      <w:r>
        <w:rPr>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14:paraId="36B64BC6" w14:textId="77777777" w:rsidR="0065674B" w:rsidRDefault="0065674B" w:rsidP="0065674B">
      <w:pPr>
        <w:ind w:left="115" w:right="17"/>
        <w:rPr>
          <w:lang w:val="ru-RU"/>
        </w:rPr>
      </w:pPr>
      <w:r>
        <w:rPr>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w:t>
      </w:r>
      <w:r>
        <w:rPr>
          <w:lang w:val="ru-RU"/>
        </w:rPr>
        <w:lastRenderedPageBreak/>
        <w:t xml:space="preserve">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 </w:t>
      </w:r>
    </w:p>
    <w:p w14:paraId="0A85A920" w14:textId="77777777" w:rsidR="0065674B" w:rsidRDefault="0065674B" w:rsidP="0065674B">
      <w:pPr>
        <w:ind w:left="115" w:right="17"/>
        <w:rPr>
          <w:lang w:val="ru-RU"/>
        </w:rPr>
      </w:pPr>
      <w:r>
        <w:rPr>
          <w:lang w:val="ru-RU"/>
        </w:rPr>
        <w:t xml:space="preserve">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 </w:t>
      </w:r>
    </w:p>
    <w:p w14:paraId="44B5DAF6" w14:textId="77777777" w:rsidR="0065674B" w:rsidRDefault="0065674B" w:rsidP="0065674B">
      <w:pPr>
        <w:ind w:left="115" w:right="17"/>
        <w:rPr>
          <w:lang w:val="ru-RU"/>
        </w:rPr>
      </w:pPr>
      <w:r>
        <w:rPr>
          <w:lang w:val="ru-RU"/>
        </w:rPr>
        <w:t xml:space="preserve">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 </w:t>
      </w:r>
    </w:p>
    <w:p w14:paraId="0F9DDAE6" w14:textId="77777777" w:rsidR="0065674B" w:rsidRDefault="0065674B" w:rsidP="0065674B">
      <w:pPr>
        <w:ind w:left="115" w:right="17"/>
        <w:rPr>
          <w:lang w:val="ru-RU"/>
        </w:rPr>
      </w:pPr>
      <w:r>
        <w:rPr>
          <w:lang w:val="ru-RU"/>
        </w:rPr>
        <w:t xml:space="preserve">Согласно данной точке зрения главными целями изучения предмета «Химия» на базовом уровне (10-11 кл.) являются: </w:t>
      </w:r>
    </w:p>
    <w:p w14:paraId="35E360A1" w14:textId="77777777" w:rsidR="0065674B" w:rsidRDefault="0065674B" w:rsidP="0065674B">
      <w:pPr>
        <w:spacing w:after="39"/>
        <w:ind w:left="125" w:right="18"/>
        <w:jc w:val="right"/>
        <w:rPr>
          <w:lang w:val="ru-RU"/>
        </w:rPr>
      </w:pPr>
      <w:r>
        <w:rPr>
          <w:lang w:val="ru-RU"/>
        </w:rPr>
        <w:t xml:space="preserve">формирование системы химических знаний как важнейшей составляющей </w:t>
      </w:r>
    </w:p>
    <w:p w14:paraId="6EFEC75E" w14:textId="77777777" w:rsidR="0065674B" w:rsidRDefault="0065674B" w:rsidP="0065674B">
      <w:pPr>
        <w:ind w:left="115" w:right="17" w:firstLine="0"/>
        <w:rPr>
          <w:lang w:val="ru-RU"/>
        </w:rPr>
      </w:pPr>
      <w:r>
        <w:rPr>
          <w:lang w:val="ru-RU"/>
        </w:rPr>
        <w:t xml:space="preserve">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 формирование и развитие представлений о научных методах познания </w:t>
      </w:r>
    </w:p>
    <w:p w14:paraId="3F335AE8" w14:textId="77777777" w:rsidR="0065674B" w:rsidRDefault="0065674B" w:rsidP="0065674B">
      <w:pPr>
        <w:ind w:left="115" w:right="17" w:firstLine="0"/>
        <w:rPr>
          <w:lang w:val="ru-RU"/>
        </w:rPr>
      </w:pPr>
      <w:r>
        <w:rPr>
          <w:lang w:val="ru-RU"/>
        </w:rPr>
        <w:t xml:space="preserve">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 развитие умений и способов деятельности, связанных с наблюдением и </w:t>
      </w:r>
    </w:p>
    <w:p w14:paraId="30335691" w14:textId="77777777" w:rsidR="0065674B" w:rsidRDefault="0065674B" w:rsidP="0065674B">
      <w:pPr>
        <w:spacing w:after="28"/>
        <w:ind w:left="115" w:right="17" w:firstLine="0"/>
        <w:rPr>
          <w:lang w:val="ru-RU"/>
        </w:rPr>
      </w:pPr>
      <w:r>
        <w:rPr>
          <w:lang w:val="ru-RU"/>
        </w:rPr>
        <w:t xml:space="preserve">объяснением химического эксперимента, соблюдением правил безопасного обращения с веществами. </w:t>
      </w:r>
    </w:p>
    <w:p w14:paraId="3C8CBBD0" w14:textId="77777777" w:rsidR="0065674B" w:rsidRDefault="0065674B" w:rsidP="0065674B">
      <w:pPr>
        <w:spacing w:after="29"/>
        <w:ind w:left="115" w:right="17"/>
        <w:rPr>
          <w:lang w:val="ru-RU"/>
        </w:rPr>
      </w:pPr>
      <w:r>
        <w:rPr>
          <w:lang w:val="ru-RU"/>
        </w:rPr>
        <w:t xml:space="preserve">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w:t>
      </w:r>
      <w:r>
        <w:rPr>
          <w:lang w:val="ru-RU"/>
        </w:rPr>
        <w:lastRenderedPageBreak/>
        <w:t xml:space="preserve">практической компоненте содержания обучения, ориентированной на подготовку выпускника оющеобразовательной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 </w:t>
      </w:r>
    </w:p>
    <w:p w14:paraId="7E0DEACF" w14:textId="77777777" w:rsidR="0065674B" w:rsidRDefault="0065674B" w:rsidP="0065674B">
      <w:pPr>
        <w:spacing w:after="28"/>
        <w:ind w:left="115" w:right="17"/>
        <w:rPr>
          <w:lang w:val="ru-RU"/>
        </w:rPr>
      </w:pPr>
      <w:r>
        <w:rPr>
          <w:lang w:val="ru-RU"/>
        </w:rPr>
        <w:t xml:space="preserve">В этой связи при изучении предмета «Химия» доминирующее значение приобретают такие цели и задачи, как: </w:t>
      </w:r>
    </w:p>
    <w:p w14:paraId="76F5F5A4" w14:textId="77777777" w:rsidR="0065674B" w:rsidRDefault="0065674B" w:rsidP="0065674B">
      <w:pPr>
        <w:ind w:left="115" w:right="17"/>
        <w:rPr>
          <w:lang w:val="ru-RU"/>
        </w:rPr>
      </w:pPr>
      <w:r>
        <w:rPr>
          <w:lang w:val="ru-RU"/>
        </w:rPr>
        <w:t xml:space="preserve">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 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w:t>
      </w:r>
    </w:p>
    <w:p w14:paraId="54DD8AE4" w14:textId="77777777" w:rsidR="0065674B" w:rsidRDefault="0065674B" w:rsidP="0065674B">
      <w:pPr>
        <w:ind w:left="115" w:right="17" w:firstLine="0"/>
        <w:rPr>
          <w:lang w:val="ru-RU"/>
        </w:rPr>
      </w:pPr>
      <w:r>
        <w:rPr>
          <w:lang w:val="ru-RU"/>
        </w:rPr>
        <w:t xml:space="preserve">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 развитие познавательных интересов, интеллектуальных и творческих </w:t>
      </w:r>
    </w:p>
    <w:p w14:paraId="52261F79" w14:textId="77777777" w:rsidR="0065674B" w:rsidRDefault="0065674B" w:rsidP="0065674B">
      <w:pPr>
        <w:ind w:left="115" w:right="17" w:firstLine="0"/>
        <w:rPr>
          <w:lang w:val="ru-RU"/>
        </w:rPr>
      </w:pPr>
      <w:r>
        <w:rPr>
          <w:lang w:val="ru-RU"/>
        </w:rPr>
        <w:t xml:space="preserve">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 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 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 </w:t>
      </w:r>
    </w:p>
    <w:p w14:paraId="1B924C36" w14:textId="77777777" w:rsidR="0065674B" w:rsidRDefault="0065674B" w:rsidP="0065674B">
      <w:pPr>
        <w:ind w:left="115" w:right="17"/>
        <w:rPr>
          <w:lang w:val="ru-RU"/>
        </w:rPr>
      </w:pPr>
      <w:r>
        <w:rPr>
          <w:lang w:val="ru-RU"/>
        </w:rPr>
        <w:t xml:space="preserve">Цели и задачи изучения предмета «Химия» получили подробную методическую интерпретацию в разделе «Планируемые результаты освоения программы по химии», благодаря чему обеспечено чёткое представление о том, какие знания и умения имеют прямое отношение к реализации конкретной  цели. </w:t>
      </w:r>
    </w:p>
    <w:p w14:paraId="568272A1" w14:textId="77777777" w:rsidR="0065674B" w:rsidRDefault="0065674B" w:rsidP="0065674B">
      <w:pPr>
        <w:spacing w:after="45"/>
        <w:ind w:left="115" w:right="17"/>
        <w:rPr>
          <w:lang w:val="ru-RU"/>
        </w:rPr>
      </w:pPr>
      <w:r>
        <w:rPr>
          <w:lang w:val="ru-RU"/>
        </w:rPr>
        <w:lastRenderedPageBreak/>
        <w:t xml:space="preserve">В учебном плане среднего общего образования предмет «Химия» базового уровня входит в состав предметной области «Естественно-научные предметы». </w:t>
      </w:r>
    </w:p>
    <w:p w14:paraId="65748179" w14:textId="77777777" w:rsidR="0065674B" w:rsidRDefault="0065674B" w:rsidP="0065674B">
      <w:pPr>
        <w:spacing w:after="32"/>
        <w:ind w:left="115" w:right="17"/>
        <w:rPr>
          <w:lang w:val="ru-RU"/>
        </w:rPr>
      </w:pPr>
      <w:r>
        <w:rPr>
          <w:lang w:val="ru-RU"/>
        </w:rPr>
        <w:t xml:space="preserve">Общее число часов, рекомендованных для изучения химии – 68 часов:  в 10 классе – 34 часа (1 час в неделю), в 11 классе – 34 часа (1 час в неделю). </w:t>
      </w:r>
    </w:p>
    <w:p w14:paraId="10F824D3" w14:textId="77777777" w:rsidR="00966DA9" w:rsidRPr="0065674B" w:rsidRDefault="00966DA9">
      <w:pPr>
        <w:rPr>
          <w:lang w:val="ru-RU"/>
        </w:rPr>
      </w:pPr>
    </w:p>
    <w:sectPr w:rsidR="00966DA9" w:rsidRPr="006567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E6B"/>
    <w:rsid w:val="0065674B"/>
    <w:rsid w:val="00966DA9"/>
    <w:rsid w:val="00A96E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535CAE-AFF8-422B-BBD5-6F057F35D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674B"/>
    <w:pPr>
      <w:spacing w:after="40" w:line="268" w:lineRule="auto"/>
      <w:ind w:left="10" w:right="289" w:hanging="10"/>
      <w:jc w:val="both"/>
    </w:pPr>
    <w:rPr>
      <w:rFonts w:ascii="Times New Roman" w:eastAsia="Times New Roman" w:hAnsi="Times New Roman" w:cs="Times New Roman"/>
      <w:color w:val="000000"/>
      <w:sz w:val="28"/>
      <w:lang w:val="en-US"/>
    </w:rPr>
  </w:style>
  <w:style w:type="paragraph" w:styleId="2">
    <w:name w:val="heading 2"/>
    <w:next w:val="a"/>
    <w:link w:val="20"/>
    <w:uiPriority w:val="9"/>
    <w:semiHidden/>
    <w:unhideWhenUsed/>
    <w:qFormat/>
    <w:rsid w:val="0065674B"/>
    <w:pPr>
      <w:keepNext/>
      <w:keepLines/>
      <w:spacing w:after="4" w:line="254" w:lineRule="auto"/>
      <w:ind w:left="10" w:hanging="10"/>
      <w:outlineLvl w:val="1"/>
    </w:pPr>
    <w:rPr>
      <w:rFonts w:ascii="Times New Roman" w:eastAsia="Times New Roman" w:hAnsi="Times New Roman" w:cs="Times New Roman"/>
      <w:b/>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5674B"/>
    <w:rPr>
      <w:rFonts w:ascii="Times New Roman" w:eastAsia="Times New Roman" w:hAnsi="Times New Roman" w:cs="Times New Roman"/>
      <w:b/>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9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1876</Words>
  <Characters>10696</Characters>
  <Application>Microsoft Office Word</Application>
  <DocSecurity>0</DocSecurity>
  <Lines>89</Lines>
  <Paragraphs>25</Paragraphs>
  <ScaleCrop>false</ScaleCrop>
  <Company/>
  <LinksUpToDate>false</LinksUpToDate>
  <CharactersWithSpaces>12547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Иван</cp:lastModifiedBy>
  <cp:revision>3</cp:revision>
  <dcterms:created xsi:type="dcterms:W3CDTF">2024-12-10T18:37:00Z</dcterms:created>
  <dcterms:modified xsi:type="dcterms:W3CDTF">2024-12-10T18:37:00Z</dcterms:modified>
</cp:coreProperties>
</file>